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1625"/>
        <w:tblOverlap w:val="never"/>
        <w:tblW w:w="10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795"/>
        <w:gridCol w:w="3569"/>
        <w:gridCol w:w="2766"/>
      </w:tblGrid>
      <w:tr w:rsidR="00B77746" w:rsidTr="00567DA0">
        <w:trPr>
          <w:trHeight w:val="740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2E1C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贵州大学哲学与社会发展学院近期值班安排表</w:t>
            </w:r>
          </w:p>
        </w:tc>
      </w:tr>
      <w:tr w:rsidR="00B77746" w:rsidTr="00567DA0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值班时间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值班领导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值班人员</w:t>
            </w:r>
          </w:p>
        </w:tc>
      </w:tr>
      <w:tr w:rsidR="00B77746" w:rsidTr="00567DA0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2019年5月30日（周四）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崔东明              13595075680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13329605073</w:t>
            </w:r>
          </w:p>
        </w:tc>
      </w:tr>
      <w:tr w:rsidR="00B77746" w:rsidTr="00567DA0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2019年5月31日（周五）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B25A5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B25A5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77746" w:rsidTr="00567DA0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2019年6月1日（周六）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陈艳波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br/>
              <w:t>13648509704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杨佳年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13765067455</w:t>
            </w:r>
          </w:p>
        </w:tc>
      </w:tr>
      <w:tr w:rsidR="00B77746" w:rsidTr="00567DA0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2019年6月2日（周日）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B25A5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B25A5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77746" w:rsidTr="00567DA0">
        <w:trPr>
          <w:trHeight w:val="6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2019年6月3日（周一）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黄梅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br/>
              <w:t>18275214231</w:t>
            </w: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B25A5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77746" w:rsidTr="00567DA0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2019年6月4日（周二）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B25A5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晏梦勋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18286148079</w:t>
            </w:r>
          </w:p>
        </w:tc>
      </w:tr>
      <w:tr w:rsidR="00B77746" w:rsidTr="00567DA0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2019年6月5日（周三）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周乐成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br/>
              <w:t>13765011028</w:t>
            </w: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B25A5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77746" w:rsidTr="00567DA0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B25A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2019年6月6日（周四）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B25A5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B25A5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bookmarkEnd w:id="0"/>
      <w:tr w:rsidR="00B77746" w:rsidTr="00567DA0">
        <w:trPr>
          <w:trHeight w:val="624"/>
        </w:trPr>
        <w:tc>
          <w:tcPr>
            <w:tcW w:w="108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F3054B" w:rsidP="002E1C4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值班要求：                                                                    1.每天按时上班、下班，严格做好值班登记表，及时处理有关事项；                      2.值班人员值班期间必须在岗并保持24小时通讯畅通，便于处理有关紧急事务；           3.重大情况及时按程序上报有关部门和有关领导；                                        4.值班人员认真做好交接班，妥善处理未尽事项。</w:t>
            </w:r>
          </w:p>
        </w:tc>
      </w:tr>
      <w:tr w:rsidR="00B77746" w:rsidTr="00567DA0">
        <w:trPr>
          <w:trHeight w:val="624"/>
        </w:trPr>
        <w:tc>
          <w:tcPr>
            <w:tcW w:w="10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2E1C4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B77746" w:rsidTr="00567DA0">
        <w:trPr>
          <w:trHeight w:val="624"/>
        </w:trPr>
        <w:tc>
          <w:tcPr>
            <w:tcW w:w="10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2E1C4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B77746" w:rsidTr="00567DA0">
        <w:trPr>
          <w:trHeight w:val="1180"/>
        </w:trPr>
        <w:tc>
          <w:tcPr>
            <w:tcW w:w="10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746" w:rsidRDefault="00B77746" w:rsidP="002E1C4B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</w:tbl>
    <w:p w:rsidR="00B77746" w:rsidRDefault="00B77746" w:rsidP="002E1C4B">
      <w:pPr>
        <w:jc w:val="center"/>
      </w:pPr>
    </w:p>
    <w:sectPr w:rsidR="00B7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黑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96D08"/>
    <w:rsid w:val="002E1C4B"/>
    <w:rsid w:val="00567DA0"/>
    <w:rsid w:val="00B25A56"/>
    <w:rsid w:val="00B77746"/>
    <w:rsid w:val="00F3054B"/>
    <w:rsid w:val="6CB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A3B3DF-55AA-4D1C-93BB-54F50B9E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米土</dc:creator>
  <cp:lastModifiedBy>王占发</cp:lastModifiedBy>
  <cp:revision>4</cp:revision>
  <dcterms:created xsi:type="dcterms:W3CDTF">2019-05-30T08:00:00Z</dcterms:created>
  <dcterms:modified xsi:type="dcterms:W3CDTF">2019-05-30T08:13:00Z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